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62A5" w14:textId="31E8F9B7" w:rsidR="0068514C" w:rsidRPr="00894CEB" w:rsidRDefault="00F81E70" w:rsidP="00894CEB">
      <w:r w:rsidRPr="00894CEB">
        <w:rPr>
          <w:rStyle w:val="Strong"/>
          <w:rFonts w:ascii="Segoe UI" w:hAnsi="Segoe UI" w:cs="Segoe UI"/>
          <w:noProof/>
          <w:color w:val="00B0F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91A864" wp14:editId="2D9F4475">
                <wp:simplePos x="0" y="0"/>
                <wp:positionH relativeFrom="column">
                  <wp:posOffset>800100</wp:posOffset>
                </wp:positionH>
                <wp:positionV relativeFrom="paragraph">
                  <wp:posOffset>635</wp:posOffset>
                </wp:positionV>
                <wp:extent cx="4922520" cy="746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B0EE" w14:textId="351DF724" w:rsidR="00894CEB" w:rsidRPr="00382BCF" w:rsidRDefault="00382BCF">
                            <w:pPr>
                              <w:rPr>
                                <w:rFonts w:cstheme="minorHAnsi"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382BCF">
                              <w:rPr>
                                <w:rFonts w:cstheme="minorHAnsi"/>
                                <w:b/>
                                <w:bCs/>
                                <w:color w:val="00B0F0"/>
                                <w:sz w:val="44"/>
                                <w:szCs w:val="44"/>
                                <w:shd w:val="clear" w:color="auto" w:fill="FFFFFF"/>
                              </w:rPr>
                              <w:t>Partnering with Consumers Standard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1A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.05pt;width:387.6pt;height:5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mNDA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" stroked="f">
                <v:textbox>
                  <w:txbxContent>
                    <w:p w14:paraId="1D10B0EE" w14:textId="351DF724" w:rsidR="00894CEB" w:rsidRPr="00382BCF" w:rsidRDefault="00382BCF">
                      <w:pPr>
                        <w:rPr>
                          <w:rFonts w:cstheme="minorHAnsi"/>
                          <w:color w:val="00B0F0"/>
                          <w:sz w:val="44"/>
                          <w:szCs w:val="44"/>
                        </w:rPr>
                      </w:pPr>
                      <w:r w:rsidRPr="00382BCF">
                        <w:rPr>
                          <w:rFonts w:cstheme="minorHAnsi"/>
                          <w:b/>
                          <w:bCs/>
                          <w:color w:val="00B0F0"/>
                          <w:sz w:val="44"/>
                          <w:szCs w:val="44"/>
                          <w:shd w:val="clear" w:color="auto" w:fill="FFFFFF"/>
                        </w:rPr>
                        <w:t>Partnering with Consumers Standard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CEB">
        <w:rPr>
          <w:noProof/>
        </w:rPr>
        <w:drawing>
          <wp:inline distT="0" distB="0" distL="0" distR="0" wp14:anchorId="20EE09EB" wp14:editId="65C99CCA">
            <wp:extent cx="676910" cy="682625"/>
            <wp:effectExtent l="0" t="0" r="8890" b="3175"/>
            <wp:docPr id="1255738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BB6A1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Chambers, N., &amp; Taylor, J. (2021). Organising care around patients. Manchester University Press.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https://search.ebscohost.com/login.aspx?direct=true&amp;AuthType=ip,athens&amp;db=nlebk&amp;AN=2992495&amp;site=ehost-live&amp;scope=site</w:t>
        </w:r>
      </w:hyperlink>
    </w:p>
    <w:p w14:paraId="6E5A204E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proofErr w:type="spellStart"/>
      <w:r>
        <w:rPr>
          <w:rFonts w:ascii="Segoe UI" w:hAnsi="Segoe UI" w:cs="Segoe UI"/>
          <w:color w:val="333333"/>
          <w:sz w:val="27"/>
          <w:szCs w:val="27"/>
        </w:rPr>
        <w:t>Guendalina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Graffigna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, Serena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Barello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, &amp; Stefano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Triberti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. (2016). Patient Engagement : A Consumer-Centered Model to Innovate Healthcare. De Gruyter Open Poland.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6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https://search.ebscohost.com/login.aspx?direct=true&amp;AuthType=ip,athens&amp;db=nlebk&amp;AN=1805263&amp;site=ehost-live&amp;scope=site</w:t>
        </w:r>
      </w:hyperlink>
    </w:p>
    <w:p w14:paraId="12964261" w14:textId="203F396B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Fast Facts for Dementia Care : What Nurses Need to Know. By: Miller, Carol </w:t>
      </w:r>
      <w:r>
        <w:rPr>
          <w:rFonts w:ascii="Segoe UI" w:hAnsi="Segoe UI" w:cs="Segoe UI"/>
          <w:color w:val="333333"/>
          <w:sz w:val="27"/>
          <w:szCs w:val="27"/>
        </w:rPr>
        <w:br/>
        <w:t>Publisher: New York : Springer Publishing Company, 2020.</w:t>
      </w:r>
      <w:r>
        <w:rPr>
          <w:rFonts w:ascii="Segoe UI" w:hAnsi="Segoe UI" w:cs="Segoe UI"/>
          <w:color w:val="333333"/>
          <w:sz w:val="27"/>
          <w:szCs w:val="27"/>
        </w:rPr>
        <w:br/>
        <w:t>Part II: Person-Centered Care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7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https://search.ebscohost.com/login.aspx?direct=true&amp;AuthType=ip,athens&amp;db=nlebk&amp;AN=2528394&amp;site=ehost-live&amp;scope=site</w:t>
        </w:r>
      </w:hyperlink>
    </w:p>
    <w:p w14:paraId="297D4866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Fast Facts for the Critical Care Nurse. By: Hewett, Dina. </w:t>
      </w:r>
      <w:r>
        <w:rPr>
          <w:rFonts w:ascii="Segoe UI" w:hAnsi="Segoe UI" w:cs="Segoe UI"/>
          <w:color w:val="333333"/>
          <w:sz w:val="27"/>
          <w:szCs w:val="27"/>
        </w:rPr>
        <w:br/>
        <w:t>Publisher: New York : Springer Publishing Company, 2020.</w:t>
      </w:r>
      <w:r>
        <w:rPr>
          <w:rFonts w:ascii="Segoe UI" w:hAnsi="Segoe UI" w:cs="Segoe UI"/>
          <w:color w:val="333333"/>
          <w:sz w:val="27"/>
          <w:szCs w:val="27"/>
        </w:rPr>
        <w:br/>
        <w:t>Part III: Patient- and Family-Centered Care.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8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https://search.ebscohost.com/login.aspx?direct=true&amp;AuthType=ip,athens&amp;db=nlebk&amp;AN=2286293&amp;site=ehost-live&amp;scope=site</w:t>
        </w:r>
      </w:hyperlink>
    </w:p>
    <w:p w14:paraId="464F3DA2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Project planning and management: a guide for nurses and interprofessional teams. By Harris, James L Publisher: Burlington, MA : Jones &amp; Bartlett Learning, 2020</w:t>
      </w:r>
      <w:r>
        <w:rPr>
          <w:rFonts w:ascii="Segoe UI" w:hAnsi="Segoe UI" w:cs="Segoe UI"/>
          <w:color w:val="333333"/>
          <w:sz w:val="27"/>
          <w:szCs w:val="27"/>
        </w:rPr>
        <w:br/>
        <w:t>Chapter 7 Synergistic Interprofessional Teams: Essential Drivers of Person-Centered Care.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9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https://search.ebscohost.com/login.aspx?direct=true&amp;AuthType=ip,athens&amp;db=nlebk&amp;AN=1880784&amp;site=ehost-live&amp;scope=site</w:t>
        </w:r>
      </w:hyperlink>
    </w:p>
    <w:p w14:paraId="68FC3BC0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Patient-Centered Care: an Overview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Balderrama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Schiebel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DA,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2018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0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https://search.ebscohost.com/login.aspx?direct=true&amp;AuthType=ip,athens&amp;db=nup&amp;AN=T707729&amp;site=nup-live&amp;scope=site</w:t>
        </w:r>
      </w:hyperlink>
    </w:p>
    <w:p w14:paraId="2F8D3507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lastRenderedPageBreak/>
        <w:t xml:space="preserve">Relationship-Based Caring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Heering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H,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Schub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T, Hanson D, CINAHL Nursing Guide, 2021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1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https://search.ebscohost.com/login.aspx?direct=true&amp;AuthType=ip,athens&amp;db=nup&amp;AN=T707728&amp;site=nup-live&amp;scope=site</w:t>
        </w:r>
      </w:hyperlink>
    </w:p>
    <w:p w14:paraId="201DAE58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Australian Commission on Safety and Quality in Health Care. Psychotropic Medicines in Cognitive Disability or Impairment Clinical Care Standard. Sydney: ACSQHC; 2024.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2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https://www.safetyandquality.gov.au/standards/clinical-care-standards/psychotropic-medicines-cognitive-impairment-and-disability-clinical-care-standard</w:t>
        </w:r>
      </w:hyperlink>
    </w:p>
    <w:p w14:paraId="420B8D45" w14:textId="3F5BEF90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br/>
        <w:t> </w:t>
      </w:r>
      <w:r>
        <w:rPr>
          <w:rStyle w:val="Strong"/>
          <w:rFonts w:ascii="Segoe UI" w:hAnsi="Segoe UI" w:cs="Segoe UI"/>
          <w:color w:val="333333"/>
          <w:sz w:val="27"/>
          <w:szCs w:val="27"/>
        </w:rPr>
        <w:t>Healthcare rights</w:t>
      </w:r>
    </w:p>
    <w:p w14:paraId="50376DCD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Patient's Bill of Rights: United States By: Mennella H,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 2017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3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https://search.ebscohost.com/login.aspx?direct=true&amp;AuthType=ip,athens&amp;db=nup&amp;AN=T903709&amp;site=nup-live&amp;scope=site</w:t>
        </w:r>
      </w:hyperlink>
    </w:p>
    <w:p w14:paraId="797C343A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Patient Rights (The Joint Commission, 2018): Participation in Decisions about Care, Treatment, and Services By: Mennella H,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 2018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4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https://search.ebscohost.com/login.aspx?direct=true&amp;AuthType=ip,athens&amp;db=nup&amp;AN=T903632&amp;site=nup-live&amp;scope=site</w:t>
        </w:r>
      </w:hyperlink>
    </w:p>
    <w:p w14:paraId="2CEC7E59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Patient Responsibilities (The Joint Commission, 2017) By: Mennella H,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 2017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5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https://search.ebscohost.com/login.aspx?direct=true&amp;AuthType=ip,athens&amp;db=nup&amp;AN=T903634&amp;site=nup-live&amp;scope=site</w:t>
        </w:r>
      </w:hyperlink>
    </w:p>
    <w:p w14:paraId="07B7D7C1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Maintaining Patient Confidentiality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Engelke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Z, Hanson L, Knowles A, Hanson D, CINAHL Nursing Guide, 2024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6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https://search.ebscohost.com/login.aspx?direct=true&amp;AuthType=ip,athens&amp;db=nup&amp;AN=T705563&amp;site=nup-live&amp;scope=site</w:t>
        </w:r>
      </w:hyperlink>
    </w:p>
    <w:p w14:paraId="32DCBC2A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Maintaining Patient Confidentiality With Special Considerations By: Smith N, Hanson L, Knowles A, Hanson D, CINAHL Nursing Guide,  2024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7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https://search.ebscohost.com/login.aspx?direct=true&amp;AuthType=ip,athens&amp;db=nup&amp;AN=T705674&amp;site=nup-live&amp;scope=site</w:t>
        </w:r>
      </w:hyperlink>
    </w:p>
    <w:p w14:paraId="592B61CF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Designing and Implementing a Restraint-Free Environment By: March P, Hanson L, Brown J, Hanson D, CINAHL Nursing Guide,  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8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https://search.ebscohost.com/login.aspx?direct=true&amp;AuthType=ip,athens&amp;db=nup&amp;AN=T706119&amp;site=nup-live&amp;scope=site</w:t>
        </w:r>
      </w:hyperlink>
    </w:p>
    <w:p w14:paraId="70543822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Nunes, R. (2021). Healthcare as a Universal Human Right. Taylor &amp; Francis.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19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https://doi.org/10.4324/9781003241065</w:t>
        </w:r>
      </w:hyperlink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Fonts w:ascii="Segoe UI" w:hAnsi="Segoe UI" w:cs="Segoe UI"/>
          <w:color w:val="333333"/>
          <w:sz w:val="27"/>
          <w:szCs w:val="27"/>
        </w:rPr>
        <w:br/>
        <w:t xml:space="preserve">Patient Rights: Informed Refusal of Treatment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Schub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T, Uribe LM,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 2018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0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https://search.ebscohost.com/login.aspx?direct=true&amp;AuthType=ip,athens&amp;db=nup&amp;AN=T903655&amp;site=nup-live&amp;scope=site</w:t>
        </w:r>
      </w:hyperlink>
    </w:p>
    <w:p w14:paraId="472D0FCD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Strong"/>
          <w:rFonts w:ascii="Segoe UI" w:hAnsi="Segoe UI" w:cs="Segoe UI"/>
          <w:color w:val="333333"/>
          <w:sz w:val="27"/>
          <w:szCs w:val="27"/>
        </w:rPr>
        <w:t>Informed consent</w:t>
      </w:r>
    </w:p>
    <w:p w14:paraId="46691E20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Cross-Cultural and Religious Critiques of Informed Consent. (2022). Taylor &amp; Francis. https://doi.org/10.4324/9781003213215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1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https://search.ebscohost.com/login.aspx?direct=true&amp;AuthType=ip,athens&amp;db=nlebk&amp;AN=2986874&amp;site=ehost-live&amp;scope=site</w:t>
        </w:r>
      </w:hyperlink>
    </w:p>
    <w:p w14:paraId="49B59461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Obtaining Informed Consent By: March P,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Kubik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L, Brown J, Hanson D, CINAHL Nursing Guide, 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2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https://search.ebscohost.com/login.aspx?direct=true&amp;AuthType=ip,athens&amp;db=nup&amp;AN=T705618&amp;site=nup-live&amp;scope=site</w:t>
        </w:r>
      </w:hyperlink>
    </w:p>
    <w:p w14:paraId="560A3683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Obtaining Informed Consent From Surgical Patients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Woten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M, Hanson L, Hanson D, CINAHL Nursing Guide, 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3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https://search.ebscohost.com/login.aspx?direct=true&amp;AuthType=ip,athens&amp;db=nup&amp;AN=T705685&amp;site=nup-live&amp;scope=site</w:t>
        </w:r>
      </w:hyperlink>
    </w:p>
    <w:p w14:paraId="60DA214B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Obtaining Informed Consent From Adults Who Are Mentally Incompetent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Schub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T, Hanson L, Knowles A, Hanson D, CINAHL Nursing Guide, 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4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https://search.ebscohost.com/login.aspx?direct=true&amp;AuthType=ip,athens&amp;db=nup&amp;AN=T705615&amp;site=nup-live&amp;scope=site</w:t>
        </w:r>
      </w:hyperlink>
    </w:p>
    <w:p w14:paraId="2B3C350E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lastRenderedPageBreak/>
        <w:t xml:space="preserve">Legal Issues...Consent and Minors By: Levy N,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Pravikoff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D, CINAHL Nursing Guide, 2018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5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https://search.ebscohost.com/login.aspx?direct=true&amp;AuthType=ip,athens&amp;db=nup&amp;AN=T705106&amp;site=nup-live&amp;scope=site</w:t>
        </w:r>
      </w:hyperlink>
    </w:p>
    <w:p w14:paraId="3FCC28C3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Mercy Atieno Odhiambo Bachelor of Pharmacy,  INFORMED CONSENT FOR SURGICAL PROCEDURES: MULTIMEDIA PROGRAMS. (2022). Retrieved from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6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http://ovidsp.ovid.com/ovidweb.cgi?T=JS&amp;PAGE=reference&amp;D=jbi&amp;NEWS=N&amp;AN=JBI10487</w:t>
        </w:r>
      </w:hyperlink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Fonts w:ascii="Segoe UI" w:hAnsi="Segoe UI" w:cs="Segoe UI"/>
          <w:color w:val="333333"/>
          <w:sz w:val="27"/>
          <w:szCs w:val="27"/>
        </w:rPr>
        <w:br/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Sivapuram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, Madhava Sai. INVASIVE SURGERY (PEDIATRIC): INFORMED CONSENT PROCESS. (2022). Retrieved from </w:t>
      </w:r>
      <w:hyperlink r:id="rId27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http://ovidsp.ovid.com/ovidweb.cgi?T=JS&amp;PAGE=reference&amp;D=jbi&amp;NEWS=N&amp;AN=JBI19432</w:t>
        </w:r>
      </w:hyperlink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Fonts w:ascii="Segoe UI" w:hAnsi="Segoe UI" w:cs="Segoe UI"/>
          <w:color w:val="333333"/>
          <w:sz w:val="27"/>
          <w:szCs w:val="27"/>
        </w:rPr>
        <w:br/>
        <w:t>INFORMED CONSENT: HOSPITAL. (2021). Retrieved from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8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http://ovidsp.ovid.com/ovidweb.cgi?T=JS&amp;PAGE=reference&amp;D=jbi&amp;NEWS=N&amp;AN=JBI1789</w:t>
        </w:r>
      </w:hyperlink>
    </w:p>
    <w:p w14:paraId="5F56A93F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Against medical advice : addressing treatment refusal.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Linnard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-Palmer, Luanne</w:t>
      </w:r>
      <w:r>
        <w:rPr>
          <w:rFonts w:ascii="Segoe UI" w:hAnsi="Segoe UI" w:cs="Segoe UI"/>
          <w:color w:val="333333"/>
          <w:sz w:val="27"/>
          <w:szCs w:val="27"/>
        </w:rPr>
        <w:br/>
        <w:t>Publisher: Indianapolis : Sigma Theta Tau International, 2022.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29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https://search.ebscohost.com/login.aspx?direct=true&amp;AuthType=ip,athens&amp;db=nlebk&amp;AN=2967293&amp;site=ehost-live&amp;scope=site</w:t>
        </w:r>
      </w:hyperlink>
    </w:p>
    <w:p w14:paraId="2AF262E0" w14:textId="77777777" w:rsidR="00931D0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Handbook for health care ethics committees. By: Post, Linda Farber.</w:t>
      </w:r>
      <w:r>
        <w:rPr>
          <w:rFonts w:ascii="Segoe UI" w:hAnsi="Segoe UI" w:cs="Segoe UI"/>
          <w:color w:val="333333"/>
          <w:sz w:val="27"/>
          <w:szCs w:val="27"/>
        </w:rPr>
        <w:br/>
        <w:t>Publisher: Baltimore : Johns Hopkins University Press, 2021.</w:t>
      </w:r>
      <w:r>
        <w:rPr>
          <w:rFonts w:ascii="Segoe UI" w:hAnsi="Segoe UI" w:cs="Segoe UI"/>
          <w:color w:val="333333"/>
          <w:sz w:val="27"/>
          <w:szCs w:val="27"/>
        </w:rPr>
        <w:br/>
        <w:t>Chapter 3 Informed Consent and refusal.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0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https://search.ebscohost.com/login.aspx?direct=true&amp;AuthType=ip,athens&amp;db=nlebk&amp;AN=2968592&amp;site=ehost-live&amp;scope=site</w:t>
        </w:r>
      </w:hyperlink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Fonts w:ascii="Segoe UI" w:hAnsi="Segoe UI" w:cs="Segoe UI"/>
          <w:color w:val="333333"/>
          <w:sz w:val="27"/>
          <w:szCs w:val="27"/>
        </w:rPr>
        <w:br/>
      </w:r>
    </w:p>
    <w:p w14:paraId="1AA7B905" w14:textId="25E1D326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br/>
        <w:t>​​​​​</w:t>
      </w:r>
      <w:r>
        <w:rPr>
          <w:rStyle w:val="Strong"/>
          <w:rFonts w:ascii="Segoe UI" w:hAnsi="Segoe UI" w:cs="Segoe UI"/>
          <w:color w:val="333333"/>
          <w:sz w:val="27"/>
          <w:szCs w:val="27"/>
        </w:rPr>
        <w:t>Health literacy</w:t>
      </w:r>
    </w:p>
    <w:p w14:paraId="5516ED4E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Assessing Effectiveness of Patient Education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Schub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T, Knowles A, Hanson D, CINAHL Nursing Guide, 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1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https://search.ebscohost.com/login.aspx?direct=true&amp;AuthType=ip,athens&amp;db=nup&amp;AN=T706484&amp;site=nup-live&amp;scope=site</w:t>
        </w:r>
      </w:hyperlink>
    </w:p>
    <w:p w14:paraId="6B9AA499" w14:textId="77777777" w:rsidR="0068514C" w:rsidRDefault="0068514C" w:rsidP="0068514C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Health Literacy By: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Schub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T, Uribe LM, Hanson D, CINAHL Nursing Guide, 2021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2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https://search.ebscohost.com/login.aspx?direct=true&amp;AuthType=ip,athens&amp;db=nup&amp;AN=T904056&amp;site=nup-live&amp;scope=site</w:t>
        </w:r>
      </w:hyperlink>
    </w:p>
    <w:p w14:paraId="26A96490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Educating Patients With Low Health Literacy By: Oji O, Knowles A, Hanson D, CINAHL Nursing Guide, 2023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3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https://search.ebscohost.com/login.aspx?direct=true&amp;AuthType=ip,athens&amp;db=nup&amp;AN=T705757&amp;site=nup-live&amp;scope=site</w:t>
        </w:r>
      </w:hyperlink>
    </w:p>
    <w:p w14:paraId="4B83C034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Assessing Learning Needs of Patients By: Taylor M, Morales N, Knowles A, Hanson D, CINAHL Nursing Guide, 2024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4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https://search.ebscohost.com/login.aspx?direct=true&amp;AuthType=ip,athens&amp;db=nup&amp;AN=T706494&amp;site=nup-live&amp;scope=site</w:t>
        </w:r>
      </w:hyperlink>
    </w:p>
    <w:p w14:paraId="18716734" w14:textId="77777777" w:rsidR="0068514C" w:rsidRDefault="0068514C" w:rsidP="0068514C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Educating Older Adults By: Morales N, Brown J, Hanson D, CINAHL Nursing Guide, 2024.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5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https://search.ebscohost.com/login.aspx?direct=true&amp;AuthType=ip,athens&amp;db=nup&amp;AN=T705767&amp;site=nup-live&amp;scope=site</w:t>
        </w:r>
      </w:hyperlink>
      <w:r>
        <w:rPr>
          <w:rFonts w:ascii="Segoe UI" w:hAnsi="Segoe UI" w:cs="Segoe UI"/>
          <w:color w:val="333333"/>
          <w:sz w:val="27"/>
          <w:szCs w:val="27"/>
        </w:rPr>
        <w:br/>
        <w:t> </w:t>
      </w:r>
    </w:p>
    <w:p w14:paraId="51910756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R.A. Logan, &amp; E.R. Siegel. (2020). Health Literacy in Clinical Practice and Public Health : New Initiatives and Lessons Learned at the Intersection with Other Disciplines. IOS Press.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6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https://search.ebscohost.com/login.aspx?direct=true&amp;AuthType=ip,athens&amp;db=nlebk&amp;AN=2632789&amp;site=ehost-live&amp;scope=site</w:t>
        </w:r>
      </w:hyperlink>
    </w:p>
    <w:p w14:paraId="0C0A8B8C" w14:textId="7CDEC0B9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Style w:val="Strong"/>
          <w:rFonts w:ascii="Segoe UI" w:hAnsi="Segoe UI" w:cs="Segoe UI"/>
          <w:color w:val="333333"/>
          <w:sz w:val="27"/>
          <w:szCs w:val="27"/>
        </w:rPr>
        <w:t>Communication that supports effective partnerships</w:t>
      </w:r>
    </w:p>
    <w:p w14:paraId="4855855C" w14:textId="77777777" w:rsidR="0068514C" w:rsidRDefault="0068514C" w:rsidP="0068514C">
      <w:pPr>
        <w:pStyle w:val="NormalWeb"/>
        <w:shd w:val="clear" w:color="auto" w:fill="FFFFFF"/>
        <w:spacing w:before="0" w:beforeAutospacing="0" w:after="336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INTERPRETER SERVICES. (2021). Retrieved from</w:t>
      </w:r>
      <w:r>
        <w:rPr>
          <w:rFonts w:ascii="Segoe UI" w:hAnsi="Segoe UI" w:cs="Segoe UI"/>
          <w:color w:val="333333"/>
          <w:sz w:val="27"/>
          <w:szCs w:val="27"/>
        </w:rPr>
        <w:br/>
      </w:r>
      <w:hyperlink r:id="rId37" w:tgtFrame="_blank" w:history="1">
        <w:r>
          <w:rPr>
            <w:rStyle w:val="Hyperlink"/>
            <w:rFonts w:ascii="Segoe UI" w:hAnsi="Segoe UI" w:cs="Segoe UI"/>
            <w:color w:val="0076A6"/>
            <w:sz w:val="27"/>
            <w:szCs w:val="27"/>
          </w:rPr>
          <w:t>http://ovidsp.ovid.com/ovidweb.cgi?T=JS&amp;PAGE=reference&amp;D=jbi&amp;NEWS=N&amp;AN=JBI1977</w:t>
        </w:r>
      </w:hyperlink>
    </w:p>
    <w:p w14:paraId="0F6995BE" w14:textId="77777777" w:rsidR="0068514C" w:rsidRDefault="0068514C" w:rsidP="006851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 </w:t>
      </w:r>
    </w:p>
    <w:p w14:paraId="2B04A91C" w14:textId="77777777" w:rsidR="0068514C" w:rsidRDefault="0068514C"/>
    <w:sectPr w:rsidR="00685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4C"/>
    <w:rsid w:val="0018778E"/>
    <w:rsid w:val="00197A15"/>
    <w:rsid w:val="00382BCF"/>
    <w:rsid w:val="0059565D"/>
    <w:rsid w:val="006100AA"/>
    <w:rsid w:val="0068514C"/>
    <w:rsid w:val="00761FB7"/>
    <w:rsid w:val="00894CEB"/>
    <w:rsid w:val="008B160F"/>
    <w:rsid w:val="00931D0C"/>
    <w:rsid w:val="00F8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647A"/>
  <w15:chartTrackingRefBased/>
  <w15:docId w15:val="{92B5EB6A-7EBB-48E7-8011-B0D4C3B5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851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514C"/>
    <w:rPr>
      <w:color w:val="0000FF"/>
      <w:u w:val="single"/>
    </w:rPr>
  </w:style>
  <w:style w:type="paragraph" w:customStyle="1" w:styleId="nospacingabove">
    <w:name w:val="nospacingabove"/>
    <w:basedOn w:val="Normal"/>
    <w:rsid w:val="0068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1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arch.ebscohost.com/login.aspx?direct=true&amp;AuthType=ip%2cathens&amp;db=nup&amp;AN=T903709&amp;site=nup-live&amp;scope=site" TargetMode="External"/><Relationship Id="rId18" Type="http://schemas.openxmlformats.org/officeDocument/2006/relationships/hyperlink" Target="https://search.ebscohost.com/login.aspx?direct=true&amp;AuthType=ip%2cathens&amp;db=nup&amp;AN=T706119&amp;site=nup-live&amp;scope=site" TargetMode="External"/><Relationship Id="rId26" Type="http://schemas.openxmlformats.org/officeDocument/2006/relationships/hyperlink" Target="http://ovidsp.ovid.com/ovidweb.cgi?T=JS&amp;PAGE=reference&amp;D=jbi&amp;NEWS=N&amp;AN=JBI1048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earch.ebscohost.com/login.aspx?direct=true&amp;AuthType=ip%2cathens&amp;db=nlebk&amp;AN=2986874&amp;site=ehost-live&amp;scope=site" TargetMode="External"/><Relationship Id="rId34" Type="http://schemas.openxmlformats.org/officeDocument/2006/relationships/hyperlink" Target="https://search.ebscohost.com/login.aspx?direct=true&amp;AuthType=ip%2cathens&amp;db=nup&amp;AN=T706494&amp;site=nup-live&amp;scope=site" TargetMode="External"/><Relationship Id="rId7" Type="http://schemas.openxmlformats.org/officeDocument/2006/relationships/hyperlink" Target="https://search.ebscohost.com/login.aspx?direct=true&amp;AuthType=ip%2cathens&amp;db=nlebk&amp;AN=2528394&amp;site=ehost-live&amp;scope=site" TargetMode="External"/><Relationship Id="rId12" Type="http://schemas.openxmlformats.org/officeDocument/2006/relationships/hyperlink" Target="https://www.safetyandquality.gov.au/standards/clinical-care-standards/psychotropic-medicines-cognitive-impairment-and-disability-clinical-care-standard" TargetMode="External"/><Relationship Id="rId17" Type="http://schemas.openxmlformats.org/officeDocument/2006/relationships/hyperlink" Target="https://search.ebscohost.com/login.aspx?direct=true&amp;AuthType=ip%2cathens&amp;db=nup&amp;AN=T705674&amp;site=nup-live&amp;scope=site" TargetMode="External"/><Relationship Id="rId25" Type="http://schemas.openxmlformats.org/officeDocument/2006/relationships/hyperlink" Target="https://search.ebscohost.com/login.aspx?direct=true&amp;AuthType=ip%2cathens&amp;db=nup&amp;AN=T705106&amp;site=nup-live&amp;scope=site" TargetMode="External"/><Relationship Id="rId33" Type="http://schemas.openxmlformats.org/officeDocument/2006/relationships/hyperlink" Target="https://search.ebscohost.com/login.aspx?direct=true&amp;AuthType=ip%2cathens&amp;db=nup&amp;AN=T705757&amp;site=nup-live&amp;scope=sit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arch.ebscohost.com/login.aspx?direct=true&amp;AuthType=ip%2cathens&amp;db=nup&amp;AN=T705563&amp;site=nup-live&amp;scope=site" TargetMode="External"/><Relationship Id="rId20" Type="http://schemas.openxmlformats.org/officeDocument/2006/relationships/hyperlink" Target="https://search.ebscohost.com/login.aspx?direct=true&amp;AuthType=ip%2cathens&amp;db=nup&amp;AN=T903655&amp;site=nup-live&amp;scope=site" TargetMode="External"/><Relationship Id="rId29" Type="http://schemas.openxmlformats.org/officeDocument/2006/relationships/hyperlink" Target="https://search.ebscohost.com/login.aspx?direct=true&amp;AuthType=ip%2cathens&amp;db=nlebk&amp;AN=2967293&amp;site=ehost-live&amp;scope=site" TargetMode="External"/><Relationship Id="rId1" Type="http://schemas.openxmlformats.org/officeDocument/2006/relationships/styles" Target="styles.xml"/><Relationship Id="rId6" Type="http://schemas.openxmlformats.org/officeDocument/2006/relationships/hyperlink" Target="https://search.ebscohost.com/login.aspx?direct=true&amp;AuthType=ip%2cathens&amp;db=nlebk&amp;AN=1805263&amp;site=ehost-live&amp;scope=site" TargetMode="External"/><Relationship Id="rId11" Type="http://schemas.openxmlformats.org/officeDocument/2006/relationships/hyperlink" Target="https://search.ebscohost.com/login.aspx?direct=true&amp;AuthType=ip%2cathens&amp;db=nup&amp;AN=T707728&amp;site=nup-live&amp;scope=site" TargetMode="External"/><Relationship Id="rId24" Type="http://schemas.openxmlformats.org/officeDocument/2006/relationships/hyperlink" Target="https://search.ebscohost.com/login.aspx?direct=true&amp;AuthType=ip%2cathens&amp;db=nup&amp;AN=T705615&amp;site=nup-live&amp;scope=site" TargetMode="External"/><Relationship Id="rId32" Type="http://schemas.openxmlformats.org/officeDocument/2006/relationships/hyperlink" Target="https://search.ebscohost.com/login.aspx?direct=true&amp;AuthType=ip%2cathens&amp;db=nup&amp;AN=T904056&amp;site=nup-live&amp;scope=site" TargetMode="External"/><Relationship Id="rId37" Type="http://schemas.openxmlformats.org/officeDocument/2006/relationships/hyperlink" Target="http://ovidsp.ovid.com/ovidweb.cgi?T=JS&amp;PAGE=reference&amp;D=jbi&amp;NEWS=N&amp;AN=JBI1977" TargetMode="External"/><Relationship Id="rId5" Type="http://schemas.openxmlformats.org/officeDocument/2006/relationships/hyperlink" Target="https://search.ebscohost.com/login.aspx?direct=true&amp;AuthType=ip%2cathens&amp;db=nlebk&amp;AN=2992495&amp;site=ehost-live&amp;scope=site" TargetMode="External"/><Relationship Id="rId15" Type="http://schemas.openxmlformats.org/officeDocument/2006/relationships/hyperlink" Target="https://search.ebscohost.com/login.aspx?direct=true&amp;AuthType=ip%2cathens&amp;db=nup&amp;AN=T903634&amp;site=nup-live&amp;scope=site" TargetMode="External"/><Relationship Id="rId23" Type="http://schemas.openxmlformats.org/officeDocument/2006/relationships/hyperlink" Target="https://search.ebscohost.com/login.aspx?direct=true&amp;AuthType=ip%2cathens&amp;db=nup&amp;AN=T705685&amp;site=nup-live&amp;scope=site" TargetMode="External"/><Relationship Id="rId28" Type="http://schemas.openxmlformats.org/officeDocument/2006/relationships/hyperlink" Target="http://ovidsp.ovid.com/ovidweb.cgi?T=JS&amp;PAGE=reference&amp;D=jbi&amp;NEWS=N&amp;AN=JBI1789" TargetMode="External"/><Relationship Id="rId36" Type="http://schemas.openxmlformats.org/officeDocument/2006/relationships/hyperlink" Target="https://search.ebscohost.com/login.aspx?direct=true&amp;AuthType=ip%2cathens&amp;db=nlebk&amp;AN=2632789&amp;site=ehost-live&amp;scope=site" TargetMode="External"/><Relationship Id="rId10" Type="http://schemas.openxmlformats.org/officeDocument/2006/relationships/hyperlink" Target="https://search.ebscohost.com/login.aspx?direct=true&amp;AuthType=ip%2cathens&amp;db=nup&amp;AN=T707729&amp;site=nup-live&amp;scope=site" TargetMode="External"/><Relationship Id="rId19" Type="http://schemas.openxmlformats.org/officeDocument/2006/relationships/hyperlink" Target="https://doi.org/10.4324/9781003241065" TargetMode="External"/><Relationship Id="rId31" Type="http://schemas.openxmlformats.org/officeDocument/2006/relationships/hyperlink" Target="https://search.ebscohost.com/login.aspx?direct=true&amp;AuthType=ip%2cathens&amp;db=nup&amp;AN=T706484&amp;site=nup-live&amp;scope=sit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earch.ebscohost.com/login.aspx?direct=true&amp;AuthType=ip%2cathens&amp;db=nlebk&amp;AN=1880784&amp;site=ehost-live&amp;scope=site" TargetMode="External"/><Relationship Id="rId14" Type="http://schemas.openxmlformats.org/officeDocument/2006/relationships/hyperlink" Target="https://search.ebscohost.com/login.aspx?direct=true&amp;AuthType=ip%2cathens&amp;db=nup&amp;AN=T903632&amp;site=nup-live&amp;scope=site" TargetMode="External"/><Relationship Id="rId22" Type="http://schemas.openxmlformats.org/officeDocument/2006/relationships/hyperlink" Target="https://search.ebscohost.com/login.aspx?direct=true&amp;AuthType=ip%2cathens&amp;db=nup&amp;AN=T705618&amp;site=nup-live&amp;scope=site" TargetMode="External"/><Relationship Id="rId27" Type="http://schemas.openxmlformats.org/officeDocument/2006/relationships/hyperlink" Target="http://ovidsp.ovid.com/ovidweb.cgi?T=JS&amp;PAGE=reference&amp;D=jbi&amp;NEWS=N&amp;AN=JBI19432" TargetMode="External"/><Relationship Id="rId30" Type="http://schemas.openxmlformats.org/officeDocument/2006/relationships/hyperlink" Target="https://search.ebscohost.com/login.aspx?direct=true&amp;AuthType=ip%2cathens&amp;db=nlebk&amp;AN=2968592&amp;site=ehost-live&amp;scope=site" TargetMode="External"/><Relationship Id="rId35" Type="http://schemas.openxmlformats.org/officeDocument/2006/relationships/hyperlink" Target="https://search.ebscohost.com/login.aspx?direct=true&amp;AuthType=ip%2cathens&amp;db=nup&amp;AN=T705767&amp;site=nup-live&amp;scope=site" TargetMode="External"/><Relationship Id="rId8" Type="http://schemas.openxmlformats.org/officeDocument/2006/relationships/hyperlink" Target="https://search.ebscohost.com/login.aspx?direct=true&amp;AuthType=ip%2cathens&amp;db=nlebk&amp;AN=2286293&amp;site=ehost-live&amp;scope=sit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 Care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Bunting, Jeanette</dc:creator>
  <cp:keywords/>
  <dc:description/>
  <cp:lastModifiedBy>Bunting, Jeanette</cp:lastModifiedBy>
  <cp:revision>9</cp:revision>
  <dcterms:created xsi:type="dcterms:W3CDTF">2024-10-09T04:00:00Z</dcterms:created>
  <dcterms:modified xsi:type="dcterms:W3CDTF">2024-10-21T03:54:00Z</dcterms:modified>
</cp:coreProperties>
</file>